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F4C" w:rsidRPr="008217C4" w:rsidRDefault="007B780D" w:rsidP="008510E6">
      <w:pPr>
        <w:pStyle w:val="Sansinterligne"/>
        <w:spacing w:line="360" w:lineRule="auto"/>
        <w:ind w:left="-427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val="fr-FR" w:bidi="ar-DZ"/>
        </w:rPr>
      </w:pPr>
      <w:r w:rsidRPr="008217C4">
        <w:rPr>
          <w:rFonts w:ascii="Simplified Arabic" w:hAnsi="Simplified Arabic" w:cs="Simplified Arabic" w:hint="cs"/>
          <w:b/>
          <w:bCs/>
          <w:sz w:val="40"/>
          <w:szCs w:val="40"/>
          <w:rtl/>
          <w:lang w:val="fr-FR" w:bidi="ar-DZ"/>
        </w:rPr>
        <w:t>خاتم</w:t>
      </w:r>
      <w:r w:rsidR="008510E6" w:rsidRPr="008217C4">
        <w:rPr>
          <w:rFonts w:ascii="Simplified Arabic" w:hAnsi="Simplified Arabic" w:cs="Simplified Arabic" w:hint="cs"/>
          <w:b/>
          <w:bCs/>
          <w:sz w:val="40"/>
          <w:szCs w:val="40"/>
          <w:rtl/>
          <w:lang w:val="fr-FR" w:bidi="ar-DZ"/>
        </w:rPr>
        <w:t>ــــــــــــــــــــــــ</w:t>
      </w:r>
      <w:r w:rsidRPr="008217C4">
        <w:rPr>
          <w:rFonts w:ascii="Simplified Arabic" w:hAnsi="Simplified Arabic" w:cs="Simplified Arabic" w:hint="cs"/>
          <w:b/>
          <w:bCs/>
          <w:sz w:val="40"/>
          <w:szCs w:val="40"/>
          <w:rtl/>
          <w:lang w:val="fr-FR" w:bidi="ar-DZ"/>
        </w:rPr>
        <w:t>ة</w:t>
      </w:r>
    </w:p>
    <w:p w:rsidR="00AC4DC5" w:rsidRDefault="00D37F4C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ab/>
        <w:t>برغم تاريخها الطويل والممتد من القرون الماضية لهاته الوظي</w:t>
      </w:r>
      <w:bookmarkStart w:id="0" w:name="_GoBack"/>
      <w:bookmarkEnd w:id="0"/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فة القنصلي</w:t>
      </w:r>
      <w:r w:rsidR="008510E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ة إلى غاية اليوم ، إلا أننا نلاح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ظ أن أغلبية الدول لا تفرق بين السلكين الدبلوماسي والقنصلي ، وكما أنه لا تمييز في مجال الدراسة بين الوظيفتين ، حيث نجد تداخلا في بعض الأحيان ، ونجدها متكاملة في البعض الأخر ، والجانب الأخر هو أن جل الدراسات تتكلم عن الدبلوماسية إلا ما استثني منها فبعض الدراسات تتكلم عن </w:t>
      </w:r>
      <w:r w:rsidR="00F22F1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الوظيفة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القنصلية</w:t>
      </w:r>
      <w:r w:rsidR="00F22F1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وحدها ، وهذا لعدم وجود التفرقة بين </w:t>
      </w:r>
      <w:r w:rsidR="00105993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الوظيفتين </w:t>
      </w:r>
      <w:r w:rsidR="00817114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وتوصلنا </w:t>
      </w:r>
      <w:r w:rsidR="00105993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إلى مختلف النتائج والتوصيات :</w:t>
      </w:r>
    </w:p>
    <w:p w:rsidR="00105993" w:rsidRDefault="00105993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- </w:t>
      </w:r>
      <w:r w:rsidR="00F22F1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حيث أن الوظيفة القنصلية تتطلب تحديدا أكثر سواء من خلال القانونين الداخلية التي يج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ب فصلها عن الوظيفة الدبلوماسية .</w:t>
      </w:r>
      <w:r w:rsidR="00F22F1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</w:p>
    <w:p w:rsidR="00105993" w:rsidRDefault="00105993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-توحيد شروط تعيين الموظف القنصلي في جميع البلدان في تضمينها في قوانينها الداخلية تماشيا مع اتفاقيات فيينا .</w:t>
      </w:r>
    </w:p>
    <w:p w:rsidR="00105993" w:rsidRDefault="008510E6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- توحيد الا</w:t>
      </w:r>
      <w:r w:rsidR="00105993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متيازات والحصانات الممنوحة لموظفي القنصلية وكذا البعثات .</w:t>
      </w:r>
    </w:p>
    <w:p w:rsidR="00105993" w:rsidRDefault="00105993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- عدم تقييد دور الموظف القنصلي في المهام التقليدية كرعاية شؤون مصالح الجالية بل تتعدى هذا إلى مهام أخرى تتوافق مع متطلبات المرحلة الجديدة .</w:t>
      </w:r>
    </w:p>
    <w:p w:rsidR="00105993" w:rsidRDefault="00105993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- و</w:t>
      </w:r>
      <w:r w:rsidR="00F22F1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من خلال الدراسات كذلك وبالرغم من هذا ، حاولنا أن نلخص أهم محطات هاته الوظيفة القن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صلية إلا أننا لا نستطيع أن نلم ب</w:t>
      </w:r>
      <w:r w:rsidR="00F22F1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كل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شاردة و</w:t>
      </w:r>
      <w:r w:rsidR="00F22F1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واردة عن هاته الوظيفة القنصلية .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</w:p>
    <w:p w:rsidR="000C19DA" w:rsidRDefault="008510E6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- يوجد هناك ا</w:t>
      </w:r>
      <w:r w:rsidR="000C19DA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ختلاف من خلال الأجهزة المركزية للوظائف القنصلية وتتباين من دولة إلى أخرى برغم أنها تتشابك في أجهزة ثانوية بين الدول كلجنة الشؤون الخارجية للبرلمان .</w:t>
      </w:r>
    </w:p>
    <w:p w:rsidR="00105993" w:rsidRDefault="00F22F1C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lastRenderedPageBreak/>
        <w:tab/>
        <w:t xml:space="preserve">حيث ركزنا على العلاقات القنصلية في القرن العشرين </w:t>
      </w:r>
      <w:r w:rsidR="00105993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و</w:t>
      </w:r>
      <w:r w:rsidR="004E2C6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كيف تميزت هاته الفترة </w:t>
      </w:r>
      <w:r w:rsidR="0021622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من</w:t>
      </w:r>
      <w:r w:rsidR="008510E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ا</w:t>
      </w:r>
      <w:r w:rsidR="004E2C6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تفاقية فيينا لعام 1963 والجهود المب</w:t>
      </w:r>
      <w:r w:rsidR="008510E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ذولة في ترجمة هاته الا</w:t>
      </w:r>
      <w:r w:rsidR="004E2C67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تفاقية .</w:t>
      </w:r>
    </w:p>
    <w:p w:rsidR="004E2C67" w:rsidRDefault="004E2C67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ab/>
        <w:t>أ</w:t>
      </w:r>
      <w:r w:rsidR="008510E6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ما ترتيب المصادر فكان لنا من الاعتقاد أن الاتفاقيات الثنائية تأتي قبل الا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تفاقيات الجماعية لأن لكل دولة خصوصية مبعوثيها لرجالها سواء كان سلك دبلوماسي أو قنصلي .</w:t>
      </w:r>
    </w:p>
    <w:p w:rsidR="004E2C67" w:rsidRPr="00096AE4" w:rsidRDefault="004E2C67" w:rsidP="008510E6">
      <w:pPr>
        <w:pStyle w:val="Sansinterligne"/>
        <w:spacing w:line="360" w:lineRule="auto"/>
        <w:ind w:left="-427"/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ab/>
        <w:t xml:space="preserve">ونلاحظ أنه في التجربة الجزائرية يتبع فيها في مجال الإدارة الدبلوماسية و القنصلية الطريق المختلط حيث لم يكن هناك تفريق بين الوظيفتين </w:t>
      </w:r>
      <w:r w:rsidR="0056549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وهذا من خلال استقرائنا للنصوص التنظيمية الجزائرية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="0056549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سواء الدبلوماسية منها أو القنصلية ولاسيما المرسوم الرئاسي رقم 09/221 المؤرخ في الأول من رجب عام 1430 هـ الموافق ل 24 </w:t>
      </w:r>
      <w:proofErr w:type="spellStart"/>
      <w:r w:rsidR="0056549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جويلية</w:t>
      </w:r>
      <w:proofErr w:type="spellEnd"/>
      <w:r w:rsidR="0056549C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 xml:space="preserve"> عام </w:t>
      </w:r>
      <w:r w:rsidR="00126DED"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2009 الذي يدمج كلا من الوظيفتين محددا الأعوان الدبلوماسيين والقنصليين حسب المادة 4 منه ، و حددت شروط التوظيف حسب المادة 39 من نفي القانون كما أوضحنا سابقا .</w:t>
      </w:r>
    </w:p>
    <w:sectPr w:rsidR="004E2C67" w:rsidRPr="00096AE4" w:rsidSect="007B780D"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pgNumType w:start="10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E4C" w:rsidRDefault="00D02E4C" w:rsidP="006333C4">
      <w:pPr>
        <w:spacing w:after="0" w:line="240" w:lineRule="auto"/>
      </w:pPr>
      <w:r>
        <w:separator/>
      </w:r>
    </w:p>
  </w:endnote>
  <w:endnote w:type="continuationSeparator" w:id="0">
    <w:p w:rsidR="00D02E4C" w:rsidRDefault="00D02E4C" w:rsidP="0063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243870571"/>
      <w:docPartObj>
        <w:docPartGallery w:val="Page Numbers (Bottom of Page)"/>
        <w:docPartUnique/>
      </w:docPartObj>
    </w:sdtPr>
    <w:sdtEndPr/>
    <w:sdtContent>
      <w:p w:rsidR="00187230" w:rsidRDefault="00FE503F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C4" w:rsidRPr="008217C4">
          <w:rPr>
            <w:noProof/>
            <w:rtl/>
            <w:lang w:val="ar-SA"/>
          </w:rPr>
          <w:t>108</w:t>
        </w:r>
        <w:r>
          <w:rPr>
            <w:noProof/>
            <w:lang w:val="ar-SA"/>
          </w:rPr>
          <w:fldChar w:fldCharType="end"/>
        </w:r>
      </w:p>
    </w:sdtContent>
  </w:sdt>
  <w:p w:rsidR="00187230" w:rsidRDefault="0018723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E4C" w:rsidRDefault="00D02E4C" w:rsidP="006333C4">
      <w:pPr>
        <w:spacing w:after="0" w:line="240" w:lineRule="auto"/>
      </w:pPr>
      <w:r>
        <w:separator/>
      </w:r>
    </w:p>
  </w:footnote>
  <w:footnote w:type="continuationSeparator" w:id="0">
    <w:p w:rsidR="00D02E4C" w:rsidRDefault="00D02E4C" w:rsidP="00633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7B96"/>
    <w:multiLevelType w:val="hybridMultilevel"/>
    <w:tmpl w:val="203CE5E8"/>
    <w:lvl w:ilvl="0" w:tplc="E9700D22">
      <w:start w:val="1"/>
      <w:numFmt w:val="decimal"/>
      <w:lvlText w:val="%1-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A82007"/>
    <w:multiLevelType w:val="hybridMultilevel"/>
    <w:tmpl w:val="86CA55F2"/>
    <w:lvl w:ilvl="0" w:tplc="CCF6A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60E56"/>
    <w:multiLevelType w:val="hybridMultilevel"/>
    <w:tmpl w:val="654C8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73E42"/>
    <w:multiLevelType w:val="hybridMultilevel"/>
    <w:tmpl w:val="19A8A5FA"/>
    <w:lvl w:ilvl="0" w:tplc="1596875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82F0081"/>
    <w:multiLevelType w:val="hybridMultilevel"/>
    <w:tmpl w:val="21144748"/>
    <w:lvl w:ilvl="0" w:tplc="3850AFA6">
      <w:numFmt w:val="bullet"/>
      <w:lvlText w:val="-"/>
      <w:lvlJc w:val="left"/>
      <w:pPr>
        <w:ind w:left="1080" w:hanging="360"/>
      </w:pPr>
      <w:rPr>
        <w:rFonts w:ascii="Simplified Arabic" w:eastAsiaTheme="minorHAns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10E4118"/>
    <w:multiLevelType w:val="hybridMultilevel"/>
    <w:tmpl w:val="2A8C9CE8"/>
    <w:lvl w:ilvl="0" w:tplc="F336F64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B30AF"/>
    <w:multiLevelType w:val="hybridMultilevel"/>
    <w:tmpl w:val="EF566446"/>
    <w:lvl w:ilvl="0" w:tplc="B43AC0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554"/>
    <w:rsid w:val="00001554"/>
    <w:rsid w:val="000104EB"/>
    <w:rsid w:val="0002491E"/>
    <w:rsid w:val="00027D4F"/>
    <w:rsid w:val="00031C87"/>
    <w:rsid w:val="00035C92"/>
    <w:rsid w:val="00035EE8"/>
    <w:rsid w:val="00076AED"/>
    <w:rsid w:val="000779AD"/>
    <w:rsid w:val="00096AE4"/>
    <w:rsid w:val="000C19DA"/>
    <w:rsid w:val="000C4A93"/>
    <w:rsid w:val="000E371E"/>
    <w:rsid w:val="000F2E31"/>
    <w:rsid w:val="00102B06"/>
    <w:rsid w:val="00105993"/>
    <w:rsid w:val="00126DED"/>
    <w:rsid w:val="0015116E"/>
    <w:rsid w:val="00173FF0"/>
    <w:rsid w:val="00187230"/>
    <w:rsid w:val="00192552"/>
    <w:rsid w:val="001A5C84"/>
    <w:rsid w:val="001C1977"/>
    <w:rsid w:val="001C487A"/>
    <w:rsid w:val="001D36AA"/>
    <w:rsid w:val="001E36A2"/>
    <w:rsid w:val="001E4B2B"/>
    <w:rsid w:val="001F010A"/>
    <w:rsid w:val="00216226"/>
    <w:rsid w:val="00267213"/>
    <w:rsid w:val="00287358"/>
    <w:rsid w:val="002C11FE"/>
    <w:rsid w:val="002D642E"/>
    <w:rsid w:val="00304D46"/>
    <w:rsid w:val="00316E5F"/>
    <w:rsid w:val="003436A2"/>
    <w:rsid w:val="003502ED"/>
    <w:rsid w:val="00350A43"/>
    <w:rsid w:val="00355C5F"/>
    <w:rsid w:val="00395545"/>
    <w:rsid w:val="003A2204"/>
    <w:rsid w:val="003A7047"/>
    <w:rsid w:val="003C2774"/>
    <w:rsid w:val="003C6A07"/>
    <w:rsid w:val="003C7107"/>
    <w:rsid w:val="003E2202"/>
    <w:rsid w:val="003F421B"/>
    <w:rsid w:val="003F7DF6"/>
    <w:rsid w:val="0044464D"/>
    <w:rsid w:val="004571F7"/>
    <w:rsid w:val="00461CE6"/>
    <w:rsid w:val="00470365"/>
    <w:rsid w:val="004A1439"/>
    <w:rsid w:val="004C1571"/>
    <w:rsid w:val="004E1569"/>
    <w:rsid w:val="004E2C67"/>
    <w:rsid w:val="004E4906"/>
    <w:rsid w:val="004E632A"/>
    <w:rsid w:val="00513644"/>
    <w:rsid w:val="00525362"/>
    <w:rsid w:val="0056549C"/>
    <w:rsid w:val="005B5379"/>
    <w:rsid w:val="005E707C"/>
    <w:rsid w:val="0060003E"/>
    <w:rsid w:val="006333C4"/>
    <w:rsid w:val="00646947"/>
    <w:rsid w:val="00654B70"/>
    <w:rsid w:val="00656C1B"/>
    <w:rsid w:val="0069114E"/>
    <w:rsid w:val="00696EB0"/>
    <w:rsid w:val="00697339"/>
    <w:rsid w:val="006A1E00"/>
    <w:rsid w:val="006A476E"/>
    <w:rsid w:val="006B5C14"/>
    <w:rsid w:val="006C76E5"/>
    <w:rsid w:val="006D4BDA"/>
    <w:rsid w:val="006F6BA7"/>
    <w:rsid w:val="007113A8"/>
    <w:rsid w:val="00722C1C"/>
    <w:rsid w:val="007260DD"/>
    <w:rsid w:val="00744C21"/>
    <w:rsid w:val="007456C7"/>
    <w:rsid w:val="00763C5E"/>
    <w:rsid w:val="00767EE6"/>
    <w:rsid w:val="00792BF8"/>
    <w:rsid w:val="007B780D"/>
    <w:rsid w:val="007C377B"/>
    <w:rsid w:val="007C3C97"/>
    <w:rsid w:val="007F32A1"/>
    <w:rsid w:val="00804891"/>
    <w:rsid w:val="00817114"/>
    <w:rsid w:val="008217C4"/>
    <w:rsid w:val="00833A3F"/>
    <w:rsid w:val="00843EC6"/>
    <w:rsid w:val="008510E6"/>
    <w:rsid w:val="00853F50"/>
    <w:rsid w:val="0085796C"/>
    <w:rsid w:val="008706F3"/>
    <w:rsid w:val="00896461"/>
    <w:rsid w:val="008B2F04"/>
    <w:rsid w:val="008D585A"/>
    <w:rsid w:val="008F4DD4"/>
    <w:rsid w:val="009305C7"/>
    <w:rsid w:val="00936D8B"/>
    <w:rsid w:val="00950A63"/>
    <w:rsid w:val="00961741"/>
    <w:rsid w:val="00976F96"/>
    <w:rsid w:val="00980DB1"/>
    <w:rsid w:val="00995B80"/>
    <w:rsid w:val="009B44BB"/>
    <w:rsid w:val="009E13FE"/>
    <w:rsid w:val="00A11AA1"/>
    <w:rsid w:val="00A20B3E"/>
    <w:rsid w:val="00A27CAB"/>
    <w:rsid w:val="00A40EC5"/>
    <w:rsid w:val="00A80132"/>
    <w:rsid w:val="00A94201"/>
    <w:rsid w:val="00A9437E"/>
    <w:rsid w:val="00AC4DC5"/>
    <w:rsid w:val="00AD023E"/>
    <w:rsid w:val="00AE404E"/>
    <w:rsid w:val="00AF3647"/>
    <w:rsid w:val="00AF4656"/>
    <w:rsid w:val="00B06C6E"/>
    <w:rsid w:val="00B36008"/>
    <w:rsid w:val="00B574F1"/>
    <w:rsid w:val="00B6173F"/>
    <w:rsid w:val="00B62844"/>
    <w:rsid w:val="00B62902"/>
    <w:rsid w:val="00B8303B"/>
    <w:rsid w:val="00B9580B"/>
    <w:rsid w:val="00BC1BE6"/>
    <w:rsid w:val="00BC7D93"/>
    <w:rsid w:val="00BD7A4F"/>
    <w:rsid w:val="00BE6811"/>
    <w:rsid w:val="00BF2B6E"/>
    <w:rsid w:val="00C03945"/>
    <w:rsid w:val="00C75F95"/>
    <w:rsid w:val="00C9122F"/>
    <w:rsid w:val="00C9454D"/>
    <w:rsid w:val="00CC07C2"/>
    <w:rsid w:val="00D00C2E"/>
    <w:rsid w:val="00D017E9"/>
    <w:rsid w:val="00D02E4C"/>
    <w:rsid w:val="00D032FE"/>
    <w:rsid w:val="00D105AB"/>
    <w:rsid w:val="00D15911"/>
    <w:rsid w:val="00D27ABD"/>
    <w:rsid w:val="00D37F4C"/>
    <w:rsid w:val="00D5150D"/>
    <w:rsid w:val="00D52B60"/>
    <w:rsid w:val="00D7376A"/>
    <w:rsid w:val="00D74D31"/>
    <w:rsid w:val="00D912D9"/>
    <w:rsid w:val="00DA427B"/>
    <w:rsid w:val="00DA54B0"/>
    <w:rsid w:val="00DD6E1E"/>
    <w:rsid w:val="00DF38A6"/>
    <w:rsid w:val="00E16840"/>
    <w:rsid w:val="00E300C3"/>
    <w:rsid w:val="00E573D4"/>
    <w:rsid w:val="00E8558B"/>
    <w:rsid w:val="00E91AF0"/>
    <w:rsid w:val="00EB14B4"/>
    <w:rsid w:val="00F071D0"/>
    <w:rsid w:val="00F223E1"/>
    <w:rsid w:val="00F22F1C"/>
    <w:rsid w:val="00F3435F"/>
    <w:rsid w:val="00F34A30"/>
    <w:rsid w:val="00F71356"/>
    <w:rsid w:val="00F81F2C"/>
    <w:rsid w:val="00F856FC"/>
    <w:rsid w:val="00F92E0E"/>
    <w:rsid w:val="00F959E2"/>
    <w:rsid w:val="00FA149B"/>
    <w:rsid w:val="00FC7C9A"/>
    <w:rsid w:val="00FE5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56C1B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6333C4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6333C4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6333C4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F36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364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F3647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C912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122F"/>
  </w:style>
  <w:style w:type="paragraph" w:styleId="Pieddepage">
    <w:name w:val="footer"/>
    <w:basedOn w:val="Normal"/>
    <w:link w:val="PieddepageCar"/>
    <w:uiPriority w:val="99"/>
    <w:unhideWhenUsed/>
    <w:rsid w:val="00C912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122F"/>
  </w:style>
  <w:style w:type="paragraph" w:styleId="Textedebulles">
    <w:name w:val="Balloon Text"/>
    <w:basedOn w:val="Normal"/>
    <w:link w:val="TextedebullesCar"/>
    <w:uiPriority w:val="99"/>
    <w:semiHidden/>
    <w:unhideWhenUsed/>
    <w:rsid w:val="00035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5C92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096AE4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56C1B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6333C4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6333C4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6333C4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F36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364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F3647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C912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122F"/>
  </w:style>
  <w:style w:type="paragraph" w:styleId="Pieddepage">
    <w:name w:val="footer"/>
    <w:basedOn w:val="Normal"/>
    <w:link w:val="PieddepageCar"/>
    <w:uiPriority w:val="99"/>
    <w:unhideWhenUsed/>
    <w:rsid w:val="00C912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122F"/>
  </w:style>
  <w:style w:type="paragraph" w:styleId="Textedebulles">
    <w:name w:val="Balloon Text"/>
    <w:basedOn w:val="Normal"/>
    <w:link w:val="TextedebullesCar"/>
    <w:uiPriority w:val="99"/>
    <w:semiHidden/>
    <w:unhideWhenUsed/>
    <w:rsid w:val="00035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5C92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096AE4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CCD1D-E188-4451-AD16-9E6C4E30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خاتمة</vt:lpstr>
      <vt:lpstr>الوظيفة القنصلية :                           دراسة في ضوء القانون الدبلوماسي المعاصر والممارسة الجديدة</vt:lpstr>
    </vt:vector>
  </TitlesOfParts>
  <Company>basheer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خاتمة</dc:title>
  <dc:creator>عمر</dc:creator>
  <cp:lastModifiedBy>LYCEEAZOUG BRAHIM</cp:lastModifiedBy>
  <cp:revision>4</cp:revision>
  <dcterms:created xsi:type="dcterms:W3CDTF">2016-05-16T22:14:00Z</dcterms:created>
  <dcterms:modified xsi:type="dcterms:W3CDTF">2016-05-17T10:22:00Z</dcterms:modified>
</cp:coreProperties>
</file>